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14EE" w14:textId="4A0F639F" w:rsidR="00590254" w:rsidRDefault="00590254" w:rsidP="00590254">
      <w:pPr>
        <w:rPr>
          <w:b/>
          <w:sz w:val="20"/>
          <w:szCs w:val="20"/>
        </w:rPr>
      </w:pPr>
      <w:r w:rsidRPr="001E414B">
        <w:rPr>
          <w:b/>
          <w:noProof/>
          <w:sz w:val="20"/>
          <w:szCs w:val="20"/>
          <w:lang w:eastAsia="nl-NL"/>
        </w:rPr>
        <w:drawing>
          <wp:inline distT="0" distB="0" distL="0" distR="0" wp14:anchorId="21A3946C" wp14:editId="1B81B147">
            <wp:extent cx="2257425" cy="1000125"/>
            <wp:effectExtent l="19050" t="0" r="9525" b="0"/>
            <wp:docPr id="2" name="Afbeelding 1" descr="C:\Documents and Settings\Administrator\Mijn documenten\Mijn afbeeldingen\3e-advie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Administrator\Mijn documenten\Mijn afbeeldingen\3e-advies_image.jpg"/>
                    <pic:cNvPicPr>
                      <a:picLocks noChangeAspect="1" noChangeArrowheads="1"/>
                    </pic:cNvPicPr>
                  </pic:nvPicPr>
                  <pic:blipFill>
                    <a:blip r:embed="rId7" cstate="print"/>
                    <a:srcRect/>
                    <a:stretch>
                      <a:fillRect/>
                    </a:stretch>
                  </pic:blipFill>
                  <pic:spPr bwMode="auto">
                    <a:xfrm>
                      <a:off x="0" y="0"/>
                      <a:ext cx="2257425" cy="1000125"/>
                    </a:xfrm>
                    <a:prstGeom prst="rect">
                      <a:avLst/>
                    </a:prstGeom>
                    <a:noFill/>
                    <a:ln w="9525">
                      <a:noFill/>
                      <a:miter lim="800000"/>
                      <a:headEnd/>
                      <a:tailEnd/>
                    </a:ln>
                  </pic:spPr>
                </pic:pic>
              </a:graphicData>
            </a:graphic>
          </wp:inline>
        </w:drawing>
      </w:r>
    </w:p>
    <w:p w14:paraId="76F6C295" w14:textId="77777777" w:rsidR="00C35E55" w:rsidRDefault="00C35E55" w:rsidP="00C35E55"/>
    <w:p w14:paraId="7393D36C" w14:textId="77777777" w:rsidR="00C35E55" w:rsidRPr="000D7D4E" w:rsidRDefault="00C35E55" w:rsidP="00C35E55">
      <w:pPr>
        <w:rPr>
          <w:b/>
          <w:sz w:val="44"/>
          <w:szCs w:val="44"/>
        </w:rPr>
      </w:pPr>
      <w:r w:rsidRPr="000D7D4E">
        <w:rPr>
          <w:b/>
          <w:sz w:val="44"/>
          <w:szCs w:val="44"/>
        </w:rPr>
        <w:t>OPDRACHTBEVESTIGING</w:t>
      </w:r>
    </w:p>
    <w:p w14:paraId="5F505E2B" w14:textId="77777777" w:rsidR="00C35E55" w:rsidRDefault="00C35E55" w:rsidP="00C35E55">
      <w:pPr>
        <w:spacing w:line="240" w:lineRule="auto"/>
      </w:pPr>
    </w:p>
    <w:p w14:paraId="0922DBD6" w14:textId="2C5183C8" w:rsidR="00C35E55" w:rsidRDefault="00C35E55" w:rsidP="00192076">
      <w:pPr>
        <w:spacing w:line="240" w:lineRule="auto"/>
      </w:pPr>
      <w:r w:rsidRPr="005F3B27">
        <w:t>De ondergetekenden:</w:t>
      </w:r>
      <w:r>
        <w:t xml:space="preserve"> </w:t>
      </w:r>
      <w:r>
        <w:tab/>
      </w:r>
      <w:r>
        <w:tab/>
      </w:r>
      <w:r>
        <w:tab/>
      </w:r>
      <w:r w:rsidR="009A24EB">
        <w:t>. . . . . . . . . . . . . . . . . . . . . . . . . . .</w:t>
      </w:r>
    </w:p>
    <w:p w14:paraId="156FE448" w14:textId="15CA9499" w:rsidR="00C35E55" w:rsidRPr="00750FFD" w:rsidRDefault="00C35E55" w:rsidP="00192076">
      <w:pPr>
        <w:spacing w:line="240" w:lineRule="auto"/>
        <w:rPr>
          <w:lang w:val="en-GB"/>
        </w:rPr>
      </w:pPr>
      <w:r w:rsidRPr="005F3B27">
        <w:t>Naam bedrijf</w:t>
      </w:r>
      <w:r>
        <w:t>:</w:t>
      </w:r>
      <w:r>
        <w:tab/>
      </w:r>
      <w:r>
        <w:tab/>
      </w:r>
      <w:r>
        <w:tab/>
      </w:r>
      <w:r>
        <w:tab/>
      </w:r>
      <w:r w:rsidR="009A24EB">
        <w:t>. . . . . . . . . . . . . . . . . . . . . . . . . . .</w:t>
      </w:r>
    </w:p>
    <w:p w14:paraId="317DA815" w14:textId="127C506A" w:rsidR="009A24EB" w:rsidRDefault="00C35E55" w:rsidP="00192076">
      <w:pPr>
        <w:spacing w:line="240" w:lineRule="auto"/>
      </w:pPr>
      <w:r w:rsidRPr="005F3B27">
        <w:t>Postcode en Woonplaats</w:t>
      </w:r>
      <w:r>
        <w:t>:</w:t>
      </w:r>
      <w:r>
        <w:tab/>
      </w:r>
      <w:r>
        <w:tab/>
      </w:r>
      <w:r w:rsidR="009A24EB">
        <w:t>. . . . . . . . . . . . . . . . . . . . . . . . . . .</w:t>
      </w:r>
    </w:p>
    <w:p w14:paraId="7B9D4331" w14:textId="3B053F3E" w:rsidR="00C35E55" w:rsidRPr="005F3B27" w:rsidRDefault="00C35E55" w:rsidP="00192076">
      <w:pPr>
        <w:spacing w:line="240" w:lineRule="auto"/>
      </w:pPr>
      <w:r w:rsidRPr="005F3B27">
        <w:t>K</w:t>
      </w:r>
      <w:r w:rsidR="00D1439D">
        <w:t>v</w:t>
      </w:r>
      <w:r>
        <w:t>K</w:t>
      </w:r>
      <w:r w:rsidRPr="005F3B27">
        <w:t xml:space="preserve"> nummer</w:t>
      </w:r>
      <w:r>
        <w:t>:</w:t>
      </w:r>
      <w:r>
        <w:tab/>
      </w:r>
      <w:r>
        <w:tab/>
      </w:r>
      <w:r>
        <w:tab/>
      </w:r>
      <w:r>
        <w:tab/>
      </w:r>
      <w:r w:rsidR="009A24EB">
        <w:t>. . . . . . . . . . . . . . . . . . . . . . . . . . .</w:t>
      </w:r>
    </w:p>
    <w:p w14:paraId="147DB644" w14:textId="77777777" w:rsidR="009A24EB" w:rsidRDefault="00C35E55" w:rsidP="00192076">
      <w:pPr>
        <w:spacing w:line="240" w:lineRule="auto"/>
      </w:pPr>
      <w:r w:rsidRPr="005F3B27">
        <w:t>Rechts</w:t>
      </w:r>
      <w:r>
        <w:t>geldig vertegenwoordigd door:</w:t>
      </w:r>
      <w:r>
        <w:tab/>
      </w:r>
      <w:r w:rsidR="009A24EB">
        <w:t>. . . . . . . . . . . . . . . . . . . . . . . . . . .</w:t>
      </w:r>
    </w:p>
    <w:p w14:paraId="1CC21308" w14:textId="6A66C85A" w:rsidR="00C35E55" w:rsidRPr="005F3B27" w:rsidRDefault="00C35E55" w:rsidP="00192076">
      <w:pPr>
        <w:spacing w:line="240" w:lineRule="auto"/>
      </w:pPr>
      <w:r w:rsidRPr="005F3B27">
        <w:t>Hierna te noemen opdrachtgever</w:t>
      </w:r>
      <w:r w:rsidR="00192076">
        <w:t>,</w:t>
      </w:r>
    </w:p>
    <w:p w14:paraId="5C60D28D" w14:textId="77777777" w:rsidR="00C35E55" w:rsidRPr="00750FFD" w:rsidRDefault="00C35E55" w:rsidP="00192076">
      <w:pPr>
        <w:spacing w:line="240" w:lineRule="auto"/>
        <w:rPr>
          <w:b/>
          <w:sz w:val="28"/>
        </w:rPr>
      </w:pPr>
      <w:r w:rsidRPr="00750FFD">
        <w:rPr>
          <w:b/>
          <w:sz w:val="28"/>
        </w:rPr>
        <w:t>en:</w:t>
      </w:r>
    </w:p>
    <w:p w14:paraId="097A515B" w14:textId="58A318F5" w:rsidR="00C35E55" w:rsidRPr="005F3B27" w:rsidRDefault="00C35E55" w:rsidP="00192076">
      <w:pPr>
        <w:spacing w:line="240" w:lineRule="auto"/>
      </w:pPr>
      <w:r>
        <w:t>3E</w:t>
      </w:r>
      <w:r w:rsidRPr="005F3B27">
        <w:t xml:space="preserve"> </w:t>
      </w:r>
      <w:r>
        <w:t xml:space="preserve">Innovatie &amp; </w:t>
      </w:r>
      <w:r w:rsidRPr="005F3B27">
        <w:t>Advies</w:t>
      </w:r>
    </w:p>
    <w:p w14:paraId="348FB347" w14:textId="66513435" w:rsidR="00C35E55" w:rsidRPr="005F3B27" w:rsidRDefault="00C35E55" w:rsidP="00192076">
      <w:pPr>
        <w:spacing w:line="240" w:lineRule="auto"/>
      </w:pPr>
      <w:r>
        <w:t>Mart Smeetslaan 1</w:t>
      </w:r>
    </w:p>
    <w:p w14:paraId="07DD6C82" w14:textId="109D0AB9" w:rsidR="00C35E55" w:rsidRPr="005F3B27" w:rsidRDefault="00C35E55" w:rsidP="00192076">
      <w:pPr>
        <w:spacing w:line="240" w:lineRule="auto"/>
      </w:pPr>
      <w:r>
        <w:t xml:space="preserve">1217 ZE  </w:t>
      </w:r>
      <w:r w:rsidRPr="005F3B27">
        <w:t>Hilversum</w:t>
      </w:r>
    </w:p>
    <w:p w14:paraId="5EE2D89B" w14:textId="77777777" w:rsidR="009A24EB" w:rsidRDefault="00C35E55" w:rsidP="00192076">
      <w:pPr>
        <w:spacing w:line="240" w:lineRule="auto"/>
      </w:pPr>
      <w:r w:rsidRPr="005F3B27">
        <w:t>Rechtsgeldig vertegenwoordigd door</w:t>
      </w:r>
      <w:r>
        <w:t xml:space="preserve">: </w:t>
      </w:r>
      <w:r>
        <w:tab/>
      </w:r>
      <w:r w:rsidR="009A24EB">
        <w:t>. . . . . . . . . . . . . . . . . . . . . . . . . . .</w:t>
      </w:r>
    </w:p>
    <w:p w14:paraId="77FA1946" w14:textId="5313D44F" w:rsidR="00C35E55" w:rsidRPr="005F3B27" w:rsidRDefault="00C35E55" w:rsidP="00192076">
      <w:pPr>
        <w:spacing w:line="240" w:lineRule="auto"/>
      </w:pPr>
      <w:r w:rsidRPr="005F3B27">
        <w:t>K</w:t>
      </w:r>
      <w:r w:rsidR="00D1439D">
        <w:t>v</w:t>
      </w:r>
      <w:r>
        <w:t xml:space="preserve">K </w:t>
      </w:r>
      <w:r w:rsidR="002E57FE">
        <w:t>77712005</w:t>
      </w:r>
      <w:r w:rsidRPr="005F3B27">
        <w:t>,</w:t>
      </w:r>
    </w:p>
    <w:p w14:paraId="50A88179" w14:textId="77777777" w:rsidR="00C35E55" w:rsidRPr="005F3B27" w:rsidRDefault="00C35E55" w:rsidP="00C35E55">
      <w:r>
        <w:t xml:space="preserve">Hierna te noemen opdrachtnemer, </w:t>
      </w:r>
      <w:r w:rsidRPr="005F3B27">
        <w:t>sluiten hierbij een mantelovereenkomst voor subsidie</w:t>
      </w:r>
      <w:r>
        <w:t xml:space="preserve"> </w:t>
      </w:r>
      <w:r w:rsidRPr="005F3B27">
        <w:t>diens</w:t>
      </w:r>
      <w:r>
        <w:t>t</w:t>
      </w:r>
      <w:r w:rsidRPr="005F3B27">
        <w:t>verlening</w:t>
      </w:r>
      <w:r>
        <w:t xml:space="preserve"> voor een periode van drie jaar</w:t>
      </w:r>
      <w:r w:rsidRPr="005F3B27">
        <w:t>.</w:t>
      </w:r>
    </w:p>
    <w:p w14:paraId="6B7BE049" w14:textId="77777777" w:rsidR="00C35E55" w:rsidRPr="005F3B27" w:rsidRDefault="00C35E55" w:rsidP="00C35E55">
      <w:r w:rsidRPr="005F3B27">
        <w:t>Overeenkomstig deze offerte voert opdrachtnemer daarvoor de activiteiten uit voor opdrachtgever. Deze activiteiten zijn benoemd in onderstaande punten, die onder de werkingssfeer van deze mantelovereenkomst zijn afgesloten en die specifiek gericht zijn op:</w:t>
      </w:r>
    </w:p>
    <w:p w14:paraId="0A584EDA" w14:textId="77777777" w:rsidR="00C35E55" w:rsidRPr="005F3B27" w:rsidRDefault="00C35E55" w:rsidP="00C35E55">
      <w:pPr>
        <w:pStyle w:val="Lijstalinea"/>
        <w:numPr>
          <w:ilvl w:val="0"/>
          <w:numId w:val="1"/>
        </w:numPr>
      </w:pPr>
      <w:r w:rsidRPr="005F3B27">
        <w:rPr>
          <w:u w:val="single"/>
        </w:rPr>
        <w:t>Het verzorgen van subsidieaanvragen</w:t>
      </w:r>
      <w:r w:rsidRPr="001F0BA3">
        <w:t>;</w:t>
      </w:r>
    </w:p>
    <w:p w14:paraId="78D5BE42" w14:textId="77777777" w:rsidR="00C35E55" w:rsidRPr="005F3B27" w:rsidRDefault="00C35E55" w:rsidP="00C35E55">
      <w:pPr>
        <w:pStyle w:val="Lijstalinea"/>
        <w:numPr>
          <w:ilvl w:val="0"/>
          <w:numId w:val="1"/>
        </w:numPr>
      </w:pPr>
      <w:r w:rsidRPr="005F3B27">
        <w:rPr>
          <w:u w:val="single"/>
        </w:rPr>
        <w:t>Begeleiding subsidieaanvraag na toezegging</w:t>
      </w:r>
      <w:r w:rsidRPr="001F0BA3">
        <w:t>;</w:t>
      </w:r>
    </w:p>
    <w:p w14:paraId="3AF0EB9A" w14:textId="77777777" w:rsidR="00C35E55" w:rsidRDefault="00C35E55" w:rsidP="00C35E55">
      <w:r w:rsidRPr="005F3B27">
        <w:t xml:space="preserve">De opdracht wordt aangegaan voor vermelde opdrachtgever, met eventuele dochterondernemingen of holding die in de aanvraag voor de </w:t>
      </w:r>
      <w:r>
        <w:t>WBSO/RDA</w:t>
      </w:r>
      <w:r w:rsidRPr="005F3B27">
        <w:t xml:space="preserve"> subsidie participeren.</w:t>
      </w:r>
    </w:p>
    <w:p w14:paraId="3C5B9D05" w14:textId="478B5613" w:rsidR="00C35E55" w:rsidRDefault="00C35E55">
      <w:r>
        <w:br w:type="page"/>
      </w:r>
    </w:p>
    <w:p w14:paraId="342D9E2F" w14:textId="78F72AC0" w:rsidR="00C35E55" w:rsidRDefault="00C35E55" w:rsidP="00C35E55">
      <w:r>
        <w:rPr>
          <w:noProof/>
          <w:lang w:eastAsia="nl-NL"/>
        </w:rPr>
        <w:lastRenderedPageBreak/>
        <w:drawing>
          <wp:inline distT="0" distB="0" distL="0" distR="0" wp14:anchorId="31480D29" wp14:editId="6B1753CF">
            <wp:extent cx="2257425" cy="981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981075"/>
                    </a:xfrm>
                    <a:prstGeom prst="rect">
                      <a:avLst/>
                    </a:prstGeom>
                    <a:noFill/>
                    <a:ln>
                      <a:noFill/>
                    </a:ln>
                  </pic:spPr>
                </pic:pic>
              </a:graphicData>
            </a:graphic>
          </wp:inline>
        </w:drawing>
      </w:r>
    </w:p>
    <w:p w14:paraId="551A4511" w14:textId="77777777" w:rsidR="00C35E55" w:rsidRDefault="00C35E55" w:rsidP="00C35E55"/>
    <w:p w14:paraId="798FF294" w14:textId="77777777" w:rsidR="00CE4C20" w:rsidRDefault="00CE4C20" w:rsidP="00C35E55">
      <w:pPr>
        <w:spacing w:after="0"/>
      </w:pPr>
    </w:p>
    <w:p w14:paraId="6BD88EC4" w14:textId="1D9BB588" w:rsidR="00C35E55" w:rsidRDefault="00C35E55" w:rsidP="00C35E55">
      <w:pPr>
        <w:spacing w:after="0"/>
      </w:pPr>
      <w:r w:rsidRPr="005F3B27">
        <w:t xml:space="preserve">Bij toezegging van de subsidie betaalt opdrachtgever aan </w:t>
      </w:r>
      <w:r>
        <w:t>3E</w:t>
      </w:r>
      <w:r w:rsidRPr="005F3B27">
        <w:t xml:space="preserve"> </w:t>
      </w:r>
      <w:r>
        <w:t xml:space="preserve">Innovatie &amp; Advies </w:t>
      </w:r>
      <w:r w:rsidRPr="005F3B27">
        <w:t>het overeengekomen honorarium, t.w.</w:t>
      </w:r>
      <w:r>
        <w:t xml:space="preserve"> </w:t>
      </w:r>
      <w:r w:rsidRPr="005F3B27">
        <w:t>1</w:t>
      </w:r>
      <w:r>
        <w:t xml:space="preserve">5 </w:t>
      </w:r>
      <w:r w:rsidRPr="005F3B27">
        <w:t xml:space="preserve">% over de toegezegde </w:t>
      </w:r>
      <w:r>
        <w:t>WBSO-subsidie.</w:t>
      </w:r>
    </w:p>
    <w:p w14:paraId="6C30DEE6" w14:textId="77777777" w:rsidR="00C35E55" w:rsidRDefault="00C35E55" w:rsidP="00C35E55">
      <w:pPr>
        <w:spacing w:after="0"/>
      </w:pPr>
    </w:p>
    <w:p w14:paraId="29E40EB3" w14:textId="77777777" w:rsidR="00C35E55" w:rsidRDefault="00C35E55" w:rsidP="00C35E55">
      <w:pPr>
        <w:spacing w:after="0"/>
      </w:pPr>
      <w:r w:rsidRPr="005F3B27">
        <w:t xml:space="preserve">Om de vergoedingen, voortvloeiend uit de werkzaamheden van de onderneming te ontvangen, wordt er gewerkt </w:t>
      </w:r>
      <w:r>
        <w:t>m</w:t>
      </w:r>
      <w:r w:rsidRPr="005F3B27">
        <w:t>et een factuur met een</w:t>
      </w:r>
      <w:r>
        <w:t xml:space="preserve"> betalingstermijn van 14 dagen.</w:t>
      </w:r>
    </w:p>
    <w:p w14:paraId="2D14A74B" w14:textId="77777777" w:rsidR="00C35E55" w:rsidRDefault="00C35E55" w:rsidP="00C35E55">
      <w:pPr>
        <w:spacing w:after="0"/>
      </w:pPr>
    </w:p>
    <w:p w14:paraId="0C62BFEA" w14:textId="77777777" w:rsidR="00C35E55" w:rsidRPr="005F3B27" w:rsidRDefault="00C35E55" w:rsidP="00C35E55">
      <w:pPr>
        <w:spacing w:after="0"/>
      </w:pPr>
      <w:r>
        <w:t xml:space="preserve">Indien de toegekende uren en bedragen zouden leiden tot een lager genoten subsidie bedrag, zal de totale facturatie in redelijk overleg hierop aangepast worden. Deze wordt gebaseerd op de verplichte mededeling van uren, kosten en uitgaven die binnen drie maanden van het nieuwe kalenderjaar gedaan moet zijn. </w:t>
      </w:r>
    </w:p>
    <w:p w14:paraId="43693B6A" w14:textId="77777777" w:rsidR="00C35E55" w:rsidRPr="005F3B27" w:rsidRDefault="00C35E55" w:rsidP="00C35E55">
      <w:pPr>
        <w:spacing w:after="0"/>
      </w:pPr>
    </w:p>
    <w:p w14:paraId="37192F52" w14:textId="77777777" w:rsidR="00C35E55" w:rsidRDefault="00C35E55" w:rsidP="00C35E55">
      <w:pPr>
        <w:spacing w:after="0"/>
      </w:pPr>
      <w:r w:rsidRPr="005F3B27">
        <w:t xml:space="preserve">Bij overschrijding van de betalingstermijn behoud </w:t>
      </w:r>
      <w:r>
        <w:t>3E</w:t>
      </w:r>
      <w:r w:rsidRPr="005F3B27">
        <w:t xml:space="preserve"> Advies zich het recht voor om rente </w:t>
      </w:r>
      <w:r>
        <w:t xml:space="preserve">en kosten </w:t>
      </w:r>
      <w:r w:rsidRPr="005F3B27">
        <w:t>in rekening te brengen.</w:t>
      </w:r>
    </w:p>
    <w:p w14:paraId="5C392026" w14:textId="77777777" w:rsidR="00C35E55" w:rsidRDefault="00C35E55" w:rsidP="00C35E55">
      <w:pPr>
        <w:spacing w:after="0"/>
      </w:pPr>
    </w:p>
    <w:p w14:paraId="169336F6" w14:textId="2FDEB4DB" w:rsidR="00C35E55" w:rsidRPr="005F3B27" w:rsidRDefault="00C35E55" w:rsidP="00C35E55">
      <w:pPr>
        <w:spacing w:after="0"/>
      </w:pPr>
      <w:r>
        <w:t>Op deze opdracht zijn de algemene leveringsvoorwaarden van 3E Innovatie &amp; Advies van toepassing.</w:t>
      </w:r>
    </w:p>
    <w:p w14:paraId="28B03716" w14:textId="77777777" w:rsidR="00C35E55" w:rsidRDefault="00C35E55" w:rsidP="00C35E55">
      <w:pPr>
        <w:spacing w:after="0"/>
      </w:pPr>
    </w:p>
    <w:p w14:paraId="0B3E17EB" w14:textId="77777777" w:rsidR="00C35E55" w:rsidRPr="005F3B27" w:rsidRDefault="00C35E55" w:rsidP="00C35E55">
      <w:pPr>
        <w:spacing w:after="0"/>
      </w:pPr>
    </w:p>
    <w:p w14:paraId="68284C70" w14:textId="77777777" w:rsidR="00C35E55" w:rsidRDefault="00C35E55" w:rsidP="00C35E55">
      <w:pPr>
        <w:spacing w:after="0"/>
      </w:pPr>
      <w:r w:rsidRPr="005F3B27">
        <w:t>Voor akkoord opdr</w:t>
      </w:r>
      <w:r>
        <w:t>achtnemer:</w:t>
      </w:r>
      <w:r>
        <w:tab/>
      </w:r>
      <w:r>
        <w:tab/>
      </w:r>
      <w:r>
        <w:tab/>
      </w:r>
      <w:r>
        <w:tab/>
      </w:r>
      <w:r w:rsidRPr="005F3B27">
        <w:t>Voor akkoord opdrachtgever:</w:t>
      </w:r>
    </w:p>
    <w:p w14:paraId="6D095C1F" w14:textId="77777777" w:rsidR="00C35E55" w:rsidRPr="005F3B27" w:rsidRDefault="00C35E55" w:rsidP="00C35E55">
      <w:pPr>
        <w:spacing w:after="0"/>
      </w:pPr>
    </w:p>
    <w:p w14:paraId="1B1FFFA2" w14:textId="3F801A2A" w:rsidR="00C35E55" w:rsidRDefault="009A24EB" w:rsidP="00C35E55">
      <w:pPr>
        <w:spacing w:after="0"/>
      </w:pPr>
      <w:r>
        <w:t>. . . . . . . . . . . . . . . . . . . . . . . . . . .</w:t>
      </w:r>
      <w:r>
        <w:tab/>
      </w:r>
      <w:r w:rsidR="00C35E55">
        <w:tab/>
      </w:r>
      <w:r w:rsidR="00C35E55">
        <w:tab/>
      </w:r>
      <w:r w:rsidR="00C35E55">
        <w:tab/>
      </w:r>
      <w:r>
        <w:t>. . . . . . . . . . . . . . . . . . . . . . . . . . .</w:t>
      </w:r>
    </w:p>
    <w:p w14:paraId="359EB2C2" w14:textId="77777777" w:rsidR="00C35E55" w:rsidRPr="005F3B27" w:rsidRDefault="00C35E55" w:rsidP="00C35E55">
      <w:pPr>
        <w:spacing w:after="0"/>
      </w:pPr>
    </w:p>
    <w:p w14:paraId="243C8C34" w14:textId="7E32513E" w:rsidR="00C35E55" w:rsidRDefault="00C35E55" w:rsidP="00C35E55">
      <w:pPr>
        <w:spacing w:after="0"/>
      </w:pPr>
      <w:r>
        <w:t>3E Innovatie &amp; Advies</w:t>
      </w:r>
      <w:r>
        <w:tab/>
      </w:r>
      <w:r>
        <w:tab/>
      </w:r>
      <w:r>
        <w:tab/>
      </w:r>
      <w:r>
        <w:tab/>
      </w:r>
      <w:r>
        <w:tab/>
      </w:r>
      <w:r w:rsidR="009A24EB">
        <w:t>. . . . . . . . . . . . . . . . . . . . . . . . . . .</w:t>
      </w:r>
    </w:p>
    <w:p w14:paraId="41DB648F" w14:textId="77777777" w:rsidR="00C35E55" w:rsidRDefault="00C35E55" w:rsidP="00C35E55">
      <w:pPr>
        <w:spacing w:after="0"/>
      </w:pPr>
    </w:p>
    <w:p w14:paraId="18AD883C" w14:textId="79FFDD72" w:rsidR="00C35E55" w:rsidRDefault="00C35E55" w:rsidP="00C35E55">
      <w:pPr>
        <w:spacing w:after="0"/>
      </w:pPr>
      <w:r w:rsidRPr="005F3B27">
        <w:t xml:space="preserve">Datum: </w:t>
      </w:r>
      <w:r w:rsidR="009A24EB">
        <w:t xml:space="preserve">. . . . . . . . . . . . . . . . . . . . </w:t>
      </w:r>
      <w:r w:rsidR="009A24EB">
        <w:tab/>
      </w:r>
      <w:r>
        <w:tab/>
      </w:r>
      <w:r>
        <w:tab/>
      </w:r>
      <w:r>
        <w:tab/>
      </w:r>
      <w:r w:rsidRPr="005F3B27">
        <w:t>Datum:</w:t>
      </w:r>
      <w:r>
        <w:t xml:space="preserve"> </w:t>
      </w:r>
      <w:r w:rsidR="009A24EB">
        <w:t xml:space="preserve">. . . . . . . . . . . . . . . . . . . . </w:t>
      </w:r>
    </w:p>
    <w:p w14:paraId="545027CF" w14:textId="77777777" w:rsidR="00C35E55" w:rsidRPr="005F3B27" w:rsidRDefault="00C35E55" w:rsidP="00C35E55">
      <w:pPr>
        <w:spacing w:after="0"/>
      </w:pPr>
    </w:p>
    <w:p w14:paraId="22140B04" w14:textId="38587FD7" w:rsidR="00C35E55" w:rsidRDefault="00C35E55" w:rsidP="00C35E55">
      <w:pPr>
        <w:spacing w:after="0"/>
      </w:pPr>
      <w:r w:rsidRPr="005F3B27">
        <w:t>Handtekening:</w:t>
      </w:r>
      <w:r w:rsidR="008A3580">
        <w:tab/>
      </w:r>
      <w:r w:rsidR="008A3580">
        <w:tab/>
      </w:r>
      <w:r w:rsidR="008A3580">
        <w:tab/>
      </w:r>
      <w:r w:rsidR="008A3580">
        <w:tab/>
      </w:r>
      <w:r w:rsidR="008A3580">
        <w:tab/>
      </w:r>
      <w:r w:rsidR="008A3580">
        <w:tab/>
      </w:r>
      <w:r>
        <w:t>H</w:t>
      </w:r>
      <w:r w:rsidRPr="005F3B27">
        <w:t>andtekening</w:t>
      </w:r>
      <w:r>
        <w:t>:</w:t>
      </w:r>
    </w:p>
    <w:p w14:paraId="75F7519F" w14:textId="77777777" w:rsidR="00C35E55" w:rsidRDefault="00C35E55" w:rsidP="00C35E55">
      <w:pPr>
        <w:spacing w:after="0"/>
      </w:pPr>
    </w:p>
    <w:p w14:paraId="2C03314E" w14:textId="77777777" w:rsidR="00C35E55" w:rsidRDefault="00C35E55" w:rsidP="00C35E55">
      <w:pPr>
        <w:spacing w:after="0"/>
      </w:pPr>
    </w:p>
    <w:p w14:paraId="11875096" w14:textId="77777777" w:rsidR="00C35E55" w:rsidRDefault="00C35E55" w:rsidP="00C35E55">
      <w:pPr>
        <w:spacing w:after="0"/>
      </w:pPr>
    </w:p>
    <w:p w14:paraId="0F2B3667" w14:textId="77777777" w:rsidR="00C35E55" w:rsidRDefault="00C35E55" w:rsidP="00C35E55">
      <w:pPr>
        <w:spacing w:after="0"/>
      </w:pPr>
    </w:p>
    <w:p w14:paraId="07D2D1D5" w14:textId="3F77E212" w:rsidR="00C35E55" w:rsidRDefault="009A24EB" w:rsidP="00C35E55">
      <w:pPr>
        <w:spacing w:after="0"/>
      </w:pPr>
      <w:r>
        <w:t>. . . . . . . . . . . . . . . . . . . . . . . . . . .</w:t>
      </w:r>
      <w:r w:rsidR="00C35E55">
        <w:tab/>
      </w:r>
      <w:r w:rsidR="00C35E55">
        <w:tab/>
      </w:r>
      <w:r w:rsidR="00C35E55">
        <w:tab/>
      </w:r>
      <w:r w:rsidR="00C35E55">
        <w:tab/>
      </w:r>
      <w:r>
        <w:t>. . . . . . . . . . . . . . . . . . . . . . . . . . .</w:t>
      </w:r>
    </w:p>
    <w:p w14:paraId="3DC885A3" w14:textId="77777777" w:rsidR="00C35E55" w:rsidRDefault="00C35E55" w:rsidP="00C35E55">
      <w:pPr>
        <w:spacing w:after="0"/>
      </w:pPr>
    </w:p>
    <w:p w14:paraId="4771FCA8" w14:textId="77777777" w:rsidR="008D7769" w:rsidRPr="00590254" w:rsidRDefault="008D7769" w:rsidP="00C35E55"/>
    <w:sectPr w:rsidR="008D7769" w:rsidRPr="00590254" w:rsidSect="00C61ADB">
      <w:footerReference w:type="default" r:id="rId9"/>
      <w:pgSz w:w="11906" w:h="16838"/>
      <w:pgMar w:top="993" w:right="991" w:bottom="1417" w:left="1417"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AD0F" w14:textId="77777777" w:rsidR="00C262F3" w:rsidRDefault="00C262F3" w:rsidP="00F85969">
      <w:pPr>
        <w:spacing w:after="0" w:line="240" w:lineRule="auto"/>
      </w:pPr>
      <w:r>
        <w:separator/>
      </w:r>
    </w:p>
  </w:endnote>
  <w:endnote w:type="continuationSeparator" w:id="0">
    <w:p w14:paraId="4084A2CB" w14:textId="77777777" w:rsidR="00C262F3" w:rsidRDefault="00C262F3" w:rsidP="00F8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44E" w14:textId="38E33EBA" w:rsidR="00225F43" w:rsidRPr="0075595A" w:rsidRDefault="00225F43" w:rsidP="00225F43">
    <w:pPr>
      <w:spacing w:after="0"/>
      <w:rPr>
        <w:rFonts w:ascii="Segoe UI" w:hAnsi="Segoe UI" w:cs="Segoe UI"/>
        <w:color w:val="000000" w:themeColor="text1"/>
        <w:sz w:val="20"/>
        <w:szCs w:val="20"/>
      </w:rPr>
    </w:pPr>
    <w:r w:rsidRPr="0075595A">
      <w:rPr>
        <w:rFonts w:ascii="Segoe UI" w:hAnsi="Segoe UI" w:cs="Segoe UI"/>
        <w:color w:val="000000" w:themeColor="text1"/>
        <w:sz w:val="20"/>
        <w:szCs w:val="20"/>
      </w:rPr>
      <w:t xml:space="preserve">3E Innovatie en Advies B.V.    </w:t>
    </w:r>
    <w:r>
      <w:rPr>
        <w:rFonts w:ascii="Segoe UI" w:hAnsi="Segoe UI" w:cs="Segoe UI"/>
        <w:color w:val="000000" w:themeColor="text1"/>
        <w:sz w:val="20"/>
        <w:szCs w:val="20"/>
      </w:rPr>
      <w:t>Mart</w:t>
    </w:r>
    <w:r w:rsidRPr="0075595A">
      <w:rPr>
        <w:rFonts w:ascii="Segoe UI" w:hAnsi="Segoe UI" w:cs="Segoe UI"/>
        <w:color w:val="000000" w:themeColor="text1"/>
        <w:sz w:val="20"/>
        <w:szCs w:val="20"/>
      </w:rPr>
      <w:t xml:space="preserve"> </w:t>
    </w:r>
    <w:r>
      <w:rPr>
        <w:rFonts w:ascii="Segoe UI" w:hAnsi="Segoe UI" w:cs="Segoe UI"/>
        <w:color w:val="000000" w:themeColor="text1"/>
        <w:sz w:val="20"/>
        <w:szCs w:val="20"/>
      </w:rPr>
      <w:t>Smeetslaan</w:t>
    </w:r>
    <w:r w:rsidRPr="0075595A">
      <w:rPr>
        <w:rFonts w:ascii="Segoe UI" w:hAnsi="Segoe UI" w:cs="Segoe UI"/>
        <w:color w:val="000000" w:themeColor="text1"/>
        <w:sz w:val="20"/>
        <w:szCs w:val="20"/>
      </w:rPr>
      <w:t xml:space="preserve"> </w:t>
    </w:r>
    <w:r>
      <w:rPr>
        <w:rFonts w:ascii="Segoe UI" w:hAnsi="Segoe UI" w:cs="Segoe UI"/>
        <w:color w:val="000000" w:themeColor="text1"/>
        <w:sz w:val="20"/>
        <w:szCs w:val="20"/>
      </w:rPr>
      <w:t>1</w:t>
    </w:r>
    <w:r w:rsidRPr="0075595A">
      <w:rPr>
        <w:rFonts w:ascii="Segoe UI" w:hAnsi="Segoe UI" w:cs="Segoe UI"/>
        <w:color w:val="000000" w:themeColor="text1"/>
        <w:sz w:val="20"/>
        <w:szCs w:val="20"/>
      </w:rPr>
      <w:t xml:space="preserve">    1217 </w:t>
    </w:r>
    <w:r>
      <w:rPr>
        <w:rFonts w:ascii="Segoe UI" w:hAnsi="Segoe UI" w:cs="Segoe UI"/>
        <w:color w:val="000000" w:themeColor="text1"/>
        <w:sz w:val="20"/>
        <w:szCs w:val="20"/>
      </w:rPr>
      <w:t>ZE</w:t>
    </w:r>
    <w:r w:rsidRPr="0075595A">
      <w:rPr>
        <w:rFonts w:ascii="Segoe UI" w:hAnsi="Segoe UI" w:cs="Segoe UI"/>
        <w:color w:val="000000" w:themeColor="text1"/>
        <w:sz w:val="20"/>
        <w:szCs w:val="20"/>
      </w:rPr>
      <w:t xml:space="preserve"> Hilversum   0</w:t>
    </w:r>
    <w:r w:rsidR="002E57FE">
      <w:rPr>
        <w:rFonts w:ascii="Segoe UI" w:hAnsi="Segoe UI" w:cs="Segoe UI"/>
        <w:color w:val="000000" w:themeColor="text1"/>
        <w:sz w:val="20"/>
        <w:szCs w:val="20"/>
      </w:rPr>
      <w:t>35</w:t>
    </w:r>
    <w:r w:rsidRPr="0075595A">
      <w:rPr>
        <w:rFonts w:ascii="Segoe UI" w:hAnsi="Segoe UI" w:cs="Segoe UI"/>
        <w:color w:val="000000" w:themeColor="text1"/>
        <w:sz w:val="20"/>
        <w:szCs w:val="20"/>
      </w:rPr>
      <w:t xml:space="preserve"> </w:t>
    </w:r>
    <w:r w:rsidR="002E57FE">
      <w:rPr>
        <w:rFonts w:ascii="Segoe UI" w:hAnsi="Segoe UI" w:cs="Segoe UI"/>
        <w:color w:val="000000" w:themeColor="text1"/>
        <w:sz w:val="20"/>
        <w:szCs w:val="20"/>
      </w:rPr>
      <w:t>–</w:t>
    </w:r>
    <w:r w:rsidRPr="0075595A">
      <w:rPr>
        <w:rFonts w:ascii="Segoe UI" w:hAnsi="Segoe UI" w:cs="Segoe UI"/>
        <w:color w:val="000000" w:themeColor="text1"/>
        <w:sz w:val="20"/>
        <w:szCs w:val="20"/>
      </w:rPr>
      <w:t xml:space="preserve"> </w:t>
    </w:r>
    <w:r w:rsidR="002E57FE">
      <w:rPr>
        <w:rFonts w:ascii="Segoe UI" w:hAnsi="Segoe UI" w:cs="Segoe UI"/>
        <w:color w:val="000000" w:themeColor="text1"/>
        <w:sz w:val="20"/>
        <w:szCs w:val="20"/>
      </w:rPr>
      <w:t xml:space="preserve">2057172 </w:t>
    </w:r>
    <w:r w:rsidRPr="0075595A">
      <w:rPr>
        <w:rFonts w:ascii="Segoe UI" w:hAnsi="Segoe UI" w:cs="Segoe UI"/>
        <w:color w:val="000000" w:themeColor="text1"/>
        <w:sz w:val="20"/>
        <w:szCs w:val="20"/>
      </w:rPr>
      <w:t xml:space="preserve">  </w:t>
    </w:r>
    <w:hyperlink r:id="rId1" w:history="1">
      <w:r w:rsidRPr="00786013">
        <w:rPr>
          <w:rStyle w:val="Hyperlink"/>
          <w:rFonts w:ascii="Segoe UI" w:hAnsi="Segoe UI" w:cs="Segoe UI"/>
          <w:sz w:val="20"/>
          <w:szCs w:val="20"/>
        </w:rPr>
        <w:t>www.3e-advies.com</w:t>
      </w:r>
    </w:hyperlink>
  </w:p>
  <w:p w14:paraId="3BBCFC6B" w14:textId="11784C15" w:rsidR="00225F43" w:rsidRPr="0075595A" w:rsidRDefault="00225F43" w:rsidP="00225F43">
    <w:pPr>
      <w:spacing w:after="0"/>
      <w:ind w:firstLine="720"/>
      <w:rPr>
        <w:rFonts w:ascii="Segoe UI" w:hAnsi="Segoe UI" w:cs="Segoe UI"/>
        <w:color w:val="000000" w:themeColor="text1"/>
        <w:sz w:val="20"/>
        <w:szCs w:val="20"/>
      </w:rPr>
    </w:pPr>
    <w:r>
      <w:rPr>
        <w:rFonts w:ascii="Segoe UI" w:hAnsi="Segoe UI" w:cs="Segoe UI"/>
        <w:b/>
        <w:color w:val="000000" w:themeColor="text1"/>
        <w:sz w:val="20"/>
        <w:szCs w:val="20"/>
      </w:rPr>
      <w:t xml:space="preserve"> </w:t>
    </w:r>
    <w:r w:rsidRPr="0075595A">
      <w:rPr>
        <w:rFonts w:ascii="Segoe UI" w:hAnsi="Segoe UI" w:cs="Segoe UI"/>
        <w:b/>
        <w:color w:val="000000" w:themeColor="text1"/>
        <w:sz w:val="20"/>
        <w:szCs w:val="20"/>
      </w:rPr>
      <w:t xml:space="preserve">IBAN </w:t>
    </w:r>
    <w:r w:rsidRPr="0075595A">
      <w:rPr>
        <w:rFonts w:ascii="Segoe UI" w:hAnsi="Segoe UI" w:cs="Segoe UI"/>
        <w:color w:val="000000" w:themeColor="text1"/>
        <w:sz w:val="20"/>
        <w:szCs w:val="20"/>
      </w:rPr>
      <w:t>NL</w:t>
    </w:r>
    <w:r w:rsidR="002E57FE">
      <w:rPr>
        <w:rFonts w:ascii="Segoe UI" w:hAnsi="Segoe UI" w:cs="Segoe UI"/>
        <w:color w:val="000000" w:themeColor="text1"/>
        <w:sz w:val="20"/>
        <w:szCs w:val="20"/>
      </w:rPr>
      <w:t>87</w:t>
    </w:r>
    <w:r w:rsidRPr="0075595A">
      <w:rPr>
        <w:rFonts w:ascii="Segoe UI" w:hAnsi="Segoe UI" w:cs="Segoe UI"/>
        <w:color w:val="000000" w:themeColor="text1"/>
        <w:sz w:val="20"/>
        <w:szCs w:val="20"/>
      </w:rPr>
      <w:t xml:space="preserve"> INGB 000</w:t>
    </w:r>
    <w:r>
      <w:rPr>
        <w:rFonts w:ascii="Segoe UI" w:hAnsi="Segoe UI" w:cs="Segoe UI"/>
        <w:color w:val="000000" w:themeColor="text1"/>
        <w:sz w:val="20"/>
        <w:szCs w:val="20"/>
      </w:rPr>
      <w:t xml:space="preserve"> </w:t>
    </w:r>
    <w:r w:rsidR="002E57FE">
      <w:rPr>
        <w:rFonts w:ascii="Segoe UI" w:hAnsi="Segoe UI" w:cs="Segoe UI"/>
        <w:color w:val="000000" w:themeColor="text1"/>
        <w:sz w:val="20"/>
        <w:szCs w:val="20"/>
      </w:rPr>
      <w:t xml:space="preserve">83 </w:t>
    </w:r>
    <w:r w:rsidR="002E57FE" w:rsidRPr="002E57FE">
      <w:rPr>
        <w:rFonts w:ascii="Segoe UI" w:hAnsi="Segoe UI" w:cs="Segoe UI"/>
        <w:color w:val="000000" w:themeColor="text1"/>
        <w:sz w:val="20"/>
        <w:szCs w:val="20"/>
      </w:rPr>
      <w:t>10</w:t>
    </w:r>
    <w:r w:rsidR="002E57FE">
      <w:rPr>
        <w:rFonts w:ascii="Segoe UI" w:hAnsi="Segoe UI" w:cs="Segoe UI"/>
        <w:color w:val="000000" w:themeColor="text1"/>
        <w:sz w:val="20"/>
        <w:szCs w:val="20"/>
      </w:rPr>
      <w:t xml:space="preserve"> </w:t>
    </w:r>
    <w:r w:rsidR="002E57FE" w:rsidRPr="002E57FE">
      <w:rPr>
        <w:rFonts w:ascii="Segoe UI" w:hAnsi="Segoe UI" w:cs="Segoe UI"/>
        <w:color w:val="000000" w:themeColor="text1"/>
        <w:sz w:val="20"/>
        <w:szCs w:val="20"/>
      </w:rPr>
      <w:t>578</w:t>
    </w:r>
    <w:bookmarkStart w:id="0" w:name="_Hlk121738570"/>
    <w:r w:rsidRPr="002E57FE">
      <w:rPr>
        <w:rFonts w:ascii="Segoe UI" w:hAnsi="Segoe UI" w:cs="Segoe UI"/>
        <w:color w:val="000000" w:themeColor="text1"/>
        <w:sz w:val="20"/>
        <w:szCs w:val="20"/>
      </w:rPr>
      <w:t xml:space="preserve">              </w:t>
    </w:r>
    <w:bookmarkEnd w:id="0"/>
    <w:r w:rsidRPr="002E57FE">
      <w:rPr>
        <w:rFonts w:ascii="Segoe UI" w:hAnsi="Segoe UI" w:cs="Segoe UI"/>
        <w:b/>
        <w:color w:val="000000" w:themeColor="text1"/>
        <w:sz w:val="20"/>
        <w:szCs w:val="20"/>
      </w:rPr>
      <w:t>BTW-nr</w:t>
    </w:r>
    <w:r w:rsidRPr="002E57FE">
      <w:rPr>
        <w:rFonts w:ascii="Segoe UI" w:hAnsi="Segoe UI" w:cs="Segoe UI"/>
        <w:color w:val="000000" w:themeColor="text1"/>
        <w:sz w:val="20"/>
        <w:szCs w:val="20"/>
      </w:rPr>
      <w:t xml:space="preserve"> </w:t>
    </w:r>
    <w:r w:rsidR="002E57FE" w:rsidRPr="002E57FE">
      <w:rPr>
        <w:rFonts w:ascii="Segoe UI" w:hAnsi="Segoe UI" w:cs="Segoe UI"/>
        <w:sz w:val="20"/>
        <w:szCs w:val="20"/>
      </w:rPr>
      <w:t>NL861104602B01</w:t>
    </w:r>
    <w:r w:rsidR="002E57FE" w:rsidRPr="002E57FE">
      <w:rPr>
        <w:rFonts w:ascii="Segoe UI" w:hAnsi="Segoe UI" w:cs="Segoe UI"/>
        <w:color w:val="000000" w:themeColor="text1"/>
        <w:sz w:val="20"/>
        <w:szCs w:val="20"/>
      </w:rPr>
      <w:t xml:space="preserve">              </w:t>
    </w:r>
    <w:r w:rsidRPr="002E57FE">
      <w:rPr>
        <w:rFonts w:ascii="Segoe UI" w:hAnsi="Segoe UI" w:cs="Segoe UI"/>
        <w:b/>
        <w:color w:val="000000" w:themeColor="text1"/>
        <w:sz w:val="20"/>
        <w:szCs w:val="20"/>
      </w:rPr>
      <w:t>KvK</w:t>
    </w:r>
    <w:r w:rsidRPr="0075595A">
      <w:rPr>
        <w:rFonts w:ascii="Segoe UI" w:hAnsi="Segoe UI" w:cs="Segoe UI"/>
        <w:color w:val="000000" w:themeColor="text1"/>
        <w:sz w:val="20"/>
        <w:szCs w:val="20"/>
      </w:rPr>
      <w:t xml:space="preserve"> </w:t>
    </w:r>
    <w:r w:rsidR="002E57FE">
      <w:rPr>
        <w:rFonts w:ascii="Segoe UI" w:hAnsi="Segoe UI" w:cs="Segoe UI"/>
        <w:color w:val="000000" w:themeColor="text1"/>
        <w:sz w:val="20"/>
        <w:szCs w:val="20"/>
      </w:rPr>
      <w:t>77712005</w:t>
    </w:r>
  </w:p>
  <w:p w14:paraId="2C161302" w14:textId="77777777" w:rsidR="008D7769" w:rsidRPr="00225F43" w:rsidRDefault="008D7769" w:rsidP="00225F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B207" w14:textId="77777777" w:rsidR="00C262F3" w:rsidRDefault="00C262F3" w:rsidP="00F85969">
      <w:pPr>
        <w:spacing w:after="0" w:line="240" w:lineRule="auto"/>
      </w:pPr>
      <w:r>
        <w:separator/>
      </w:r>
    </w:p>
  </w:footnote>
  <w:footnote w:type="continuationSeparator" w:id="0">
    <w:p w14:paraId="753C31A9" w14:textId="77777777" w:rsidR="00C262F3" w:rsidRDefault="00C262F3" w:rsidP="00F85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1033"/>
    <w:multiLevelType w:val="hybridMultilevel"/>
    <w:tmpl w:val="8510615C"/>
    <w:lvl w:ilvl="0" w:tplc="B92C823A">
      <w:start w:val="3"/>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632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3E9"/>
    <w:rsid w:val="00046D41"/>
    <w:rsid w:val="00063206"/>
    <w:rsid w:val="000707B7"/>
    <w:rsid w:val="00086E11"/>
    <w:rsid w:val="000B5C29"/>
    <w:rsid w:val="000D08C7"/>
    <w:rsid w:val="0012101D"/>
    <w:rsid w:val="00134AE0"/>
    <w:rsid w:val="00192076"/>
    <w:rsid w:val="001F3A43"/>
    <w:rsid w:val="00225F43"/>
    <w:rsid w:val="002262F0"/>
    <w:rsid w:val="00272891"/>
    <w:rsid w:val="00272A32"/>
    <w:rsid w:val="00281E0B"/>
    <w:rsid w:val="002963E9"/>
    <w:rsid w:val="002C49D1"/>
    <w:rsid w:val="002E57FE"/>
    <w:rsid w:val="0032165D"/>
    <w:rsid w:val="00365F65"/>
    <w:rsid w:val="00371E29"/>
    <w:rsid w:val="003B678A"/>
    <w:rsid w:val="003C7F27"/>
    <w:rsid w:val="003D2933"/>
    <w:rsid w:val="00444D48"/>
    <w:rsid w:val="004A2521"/>
    <w:rsid w:val="004B13E2"/>
    <w:rsid w:val="004D5CB2"/>
    <w:rsid w:val="00567AE7"/>
    <w:rsid w:val="00590254"/>
    <w:rsid w:val="00612038"/>
    <w:rsid w:val="006C5D5A"/>
    <w:rsid w:val="006F77A2"/>
    <w:rsid w:val="00720963"/>
    <w:rsid w:val="007617F0"/>
    <w:rsid w:val="00790194"/>
    <w:rsid w:val="00795674"/>
    <w:rsid w:val="007C4BFB"/>
    <w:rsid w:val="00826FBC"/>
    <w:rsid w:val="0083149A"/>
    <w:rsid w:val="008329C0"/>
    <w:rsid w:val="00850940"/>
    <w:rsid w:val="008919BA"/>
    <w:rsid w:val="008A3580"/>
    <w:rsid w:val="008D7769"/>
    <w:rsid w:val="00907145"/>
    <w:rsid w:val="0093365D"/>
    <w:rsid w:val="00945E73"/>
    <w:rsid w:val="00965841"/>
    <w:rsid w:val="00987AB1"/>
    <w:rsid w:val="009A24EB"/>
    <w:rsid w:val="009B68B9"/>
    <w:rsid w:val="00A14C89"/>
    <w:rsid w:val="00A718E0"/>
    <w:rsid w:val="00A7716F"/>
    <w:rsid w:val="00A97984"/>
    <w:rsid w:val="00AB6A45"/>
    <w:rsid w:val="00B422D7"/>
    <w:rsid w:val="00B716FF"/>
    <w:rsid w:val="00BB32BF"/>
    <w:rsid w:val="00BD1AC1"/>
    <w:rsid w:val="00C001D8"/>
    <w:rsid w:val="00C00AE6"/>
    <w:rsid w:val="00C15A4B"/>
    <w:rsid w:val="00C262F3"/>
    <w:rsid w:val="00C3091D"/>
    <w:rsid w:val="00C35E55"/>
    <w:rsid w:val="00C50848"/>
    <w:rsid w:val="00C61ADB"/>
    <w:rsid w:val="00C879D5"/>
    <w:rsid w:val="00C95186"/>
    <w:rsid w:val="00CB0158"/>
    <w:rsid w:val="00CE4C20"/>
    <w:rsid w:val="00D1439D"/>
    <w:rsid w:val="00D621A0"/>
    <w:rsid w:val="00D77928"/>
    <w:rsid w:val="00D8236D"/>
    <w:rsid w:val="00DE4DFF"/>
    <w:rsid w:val="00E01CFD"/>
    <w:rsid w:val="00E20A1C"/>
    <w:rsid w:val="00EC52CF"/>
    <w:rsid w:val="00F23F50"/>
    <w:rsid w:val="00F85969"/>
    <w:rsid w:val="00F90406"/>
    <w:rsid w:val="00F905F3"/>
    <w:rsid w:val="00FE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939A"/>
  <w15:docId w15:val="{96C76012-9A70-471A-AA8E-FBCC2836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2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5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969"/>
  </w:style>
  <w:style w:type="paragraph" w:styleId="Voettekst">
    <w:name w:val="footer"/>
    <w:basedOn w:val="Standaard"/>
    <w:link w:val="VoettekstChar"/>
    <w:uiPriority w:val="99"/>
    <w:unhideWhenUsed/>
    <w:rsid w:val="00F85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969"/>
  </w:style>
  <w:style w:type="paragraph" w:styleId="Ballontekst">
    <w:name w:val="Balloon Text"/>
    <w:basedOn w:val="Standaard"/>
    <w:link w:val="BallontekstChar"/>
    <w:uiPriority w:val="99"/>
    <w:semiHidden/>
    <w:unhideWhenUsed/>
    <w:rsid w:val="008D77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7769"/>
    <w:rPr>
      <w:rFonts w:ascii="Tahoma" w:hAnsi="Tahoma" w:cs="Tahoma"/>
      <w:sz w:val="16"/>
      <w:szCs w:val="16"/>
    </w:rPr>
  </w:style>
  <w:style w:type="character" w:styleId="Hyperlink">
    <w:name w:val="Hyperlink"/>
    <w:basedOn w:val="Standaardalinea-lettertype"/>
    <w:uiPriority w:val="99"/>
    <w:unhideWhenUsed/>
    <w:rsid w:val="00590254"/>
    <w:rPr>
      <w:color w:val="0000FF" w:themeColor="hyperlink"/>
      <w:u w:val="single"/>
    </w:rPr>
  </w:style>
  <w:style w:type="character" w:styleId="Onopgelostemelding">
    <w:name w:val="Unresolved Mention"/>
    <w:basedOn w:val="Standaardalinea-lettertype"/>
    <w:uiPriority w:val="99"/>
    <w:semiHidden/>
    <w:unhideWhenUsed/>
    <w:rsid w:val="00225F43"/>
    <w:rPr>
      <w:color w:val="605E5C"/>
      <w:shd w:val="clear" w:color="auto" w:fill="E1DFDD"/>
    </w:rPr>
  </w:style>
  <w:style w:type="paragraph" w:customStyle="1" w:styleId="Default">
    <w:name w:val="Default"/>
    <w:rsid w:val="00C35E55"/>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99"/>
    <w:qFormat/>
    <w:rsid w:val="00C35E55"/>
    <w:pPr>
      <w:ind w:left="720"/>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2750">
      <w:bodyDiv w:val="1"/>
      <w:marLeft w:val="0"/>
      <w:marRight w:val="0"/>
      <w:marTop w:val="0"/>
      <w:marBottom w:val="0"/>
      <w:divBdr>
        <w:top w:val="none" w:sz="0" w:space="0" w:color="auto"/>
        <w:left w:val="none" w:sz="0" w:space="0" w:color="auto"/>
        <w:bottom w:val="none" w:sz="0" w:space="0" w:color="auto"/>
        <w:right w:val="none" w:sz="0" w:space="0" w:color="auto"/>
      </w:divBdr>
    </w:div>
    <w:div w:id="1504861292">
      <w:bodyDiv w:val="1"/>
      <w:marLeft w:val="0"/>
      <w:marRight w:val="0"/>
      <w:marTop w:val="0"/>
      <w:marBottom w:val="0"/>
      <w:divBdr>
        <w:top w:val="none" w:sz="0" w:space="0" w:color="auto"/>
        <w:left w:val="none" w:sz="0" w:space="0" w:color="auto"/>
        <w:bottom w:val="none" w:sz="0" w:space="0" w:color="auto"/>
        <w:right w:val="none" w:sz="0" w:space="0" w:color="auto"/>
      </w:divBdr>
    </w:div>
    <w:div w:id="16803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3e-advies.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400</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 Smelik</cp:lastModifiedBy>
  <cp:revision>14</cp:revision>
  <cp:lastPrinted>2010-02-09T14:16:00Z</cp:lastPrinted>
  <dcterms:created xsi:type="dcterms:W3CDTF">2012-12-04T11:04:00Z</dcterms:created>
  <dcterms:modified xsi:type="dcterms:W3CDTF">2022-12-13T15:01:00Z</dcterms:modified>
</cp:coreProperties>
</file>